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lastRenderedPageBreak/>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Pr>
          <w:rFonts w:asciiTheme="minorHAnsi" w:hAnsiTheme="minorHAnsi"/>
        </w:rPr>
        <w:t>.</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the extent that you have disclosed any criminal records information on this form, your information may be shared with OFSTED/Estyn and the Local Authority Designated Officer for child protection matters (the LADO).  As a Catholic education provider, we work closely with </w:t>
      </w:r>
      <w:r>
        <w:rPr>
          <w:rFonts w:asciiTheme="minorHAnsi" w:hAnsiTheme="minorHAnsi"/>
          <w:b/>
          <w:i/>
        </w:rPr>
        <w:t>Lancaster Diocese</w:t>
      </w:r>
      <w:r>
        <w:rPr>
          <w:rFonts w:asciiTheme="minorHAnsi" w:hAnsiTheme="minorHAnsi"/>
        </w:rPr>
        <w:t xml:space="preserve">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organisation is </w:t>
      </w:r>
      <w:r>
        <w:rPr>
          <w:rFonts w:asciiTheme="minorHAnsi" w:hAnsiTheme="minorHAnsi"/>
          <w:b/>
          <w:i/>
        </w:rPr>
        <w:t xml:space="preserve">Mrs Westray </w:t>
      </w:r>
      <w:r>
        <w:rPr>
          <w:rFonts w:asciiTheme="minorHAnsi" w:hAnsiTheme="minorHAnsi"/>
        </w:rPr>
        <w:t xml:space="preserve">and you can contact them with any questions relating to our handling of your data.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are unsuccessful and you have disclosed criminal records information which could disqualify you from working with children/in a child centred environment, we shall share the information you have provided on this form with OFSTED/Estyn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organisation by contacting Mrs Westray at Holy Family Catholic Primary School. If you are unhappy with how your complaint has been handled you can contact the Information Commissioners Office via their website at </w:t>
      </w:r>
      <w:hyperlink r:id="rId13"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I confirm that I have read and understood paragraphs 1-13 above and that I have been offered the opportunity to raise any relev</w:t>
      </w:r>
      <w:bookmarkStart w:id="6" w:name="_GoBack"/>
      <w:bookmarkEnd w:id="6"/>
      <w:r>
        <w:rPr>
          <w:rFonts w:asciiTheme="minorHAnsi" w:hAnsiTheme="minorHAnsi"/>
        </w:rPr>
        <w:t xml:space="preserve">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Rehabilitation of Offenders Act 1974 – Disclosure Form – Version 2 – February 2013 – updated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245dc00d-72fd-4a13-a6f2-73b3098f14d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941CB98-2132-4A5B-B867-77481326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bursar, 6013</cp:lastModifiedBy>
  <cp:revision>2</cp:revision>
  <cp:lastPrinted>2016-01-28T14:41:00Z</cp:lastPrinted>
  <dcterms:created xsi:type="dcterms:W3CDTF">2020-03-13T12:16:00Z</dcterms:created>
  <dcterms:modified xsi:type="dcterms:W3CDTF">2020-03-13T12:16:00Z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